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b/>
          <w:bCs/>
          <w:sz w:val="24"/>
          <w:szCs w:val="32"/>
        </w:rPr>
      </w:pPr>
      <w:r>
        <w:rPr>
          <w:rFonts w:hint="eastAsia"/>
          <w:b/>
          <w:bCs/>
          <w:sz w:val="24"/>
          <w:szCs w:val="32"/>
        </w:rPr>
        <w:t>（一）湖北“九州通”励志成才奖学金</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4"/>
          <w:szCs w:val="32"/>
        </w:rPr>
      </w:pPr>
      <w:r>
        <w:rPr>
          <w:rFonts w:hint="eastAsia"/>
          <w:sz w:val="24"/>
          <w:szCs w:val="32"/>
        </w:rPr>
        <w:t>1.一等奖学金面向湖北籍家庭经济特别困难学生或学习成绩优异家庭经济困难学生进行的奖励资助，每年25人，每人资助6000元。</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4"/>
          <w:szCs w:val="32"/>
        </w:rPr>
      </w:pPr>
      <w:r>
        <w:rPr>
          <w:rFonts w:hint="eastAsia"/>
          <w:sz w:val="24"/>
          <w:szCs w:val="32"/>
        </w:rPr>
        <w:t>2.二等奖学金面向湖北籍家庭经济困难学生进行的奖励资助，每年25人，每人资助4000元。</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b/>
          <w:bCs/>
          <w:sz w:val="24"/>
          <w:szCs w:val="32"/>
        </w:rPr>
      </w:pPr>
      <w:r>
        <w:rPr>
          <w:rFonts w:hint="eastAsia"/>
          <w:b/>
          <w:bCs/>
          <w:sz w:val="24"/>
          <w:szCs w:val="32"/>
        </w:rPr>
        <w:t>（二）贵州“长城”励志成才奖学金</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4"/>
          <w:szCs w:val="32"/>
        </w:rPr>
      </w:pPr>
      <w:r>
        <w:rPr>
          <w:rFonts w:hint="eastAsia"/>
          <w:sz w:val="24"/>
          <w:szCs w:val="32"/>
        </w:rPr>
        <w:t>1.一等奖学金面向贵州籍家庭经济特别困难学生或学习成绩优异家庭经济困难学生进行的奖励资助，每年15人，每人资助6000元。</w:t>
      </w:r>
    </w:p>
    <w:p>
      <w:pPr>
        <w:keepNext w:val="0"/>
        <w:keepLines w:val="0"/>
        <w:pageBreakBefore w:val="0"/>
        <w:widowControl w:val="0"/>
        <w:kinsoku/>
        <w:wordWrap/>
        <w:overflowPunct/>
        <w:topLinePunct w:val="0"/>
        <w:autoSpaceDE/>
        <w:autoSpaceDN/>
        <w:bidi w:val="0"/>
        <w:adjustRightInd/>
        <w:snapToGrid/>
        <w:spacing w:line="400" w:lineRule="exact"/>
        <w:textAlignment w:val="auto"/>
        <w:rPr>
          <w:sz w:val="24"/>
          <w:szCs w:val="32"/>
        </w:rPr>
      </w:pPr>
      <w:r>
        <w:rPr>
          <w:rFonts w:hint="eastAsia"/>
          <w:sz w:val="24"/>
          <w:szCs w:val="32"/>
        </w:rPr>
        <w:t>2.二等奖学金面向贵州籍家庭经济困难学生进行的奖励资助，每年15人，每人资助4000元。</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4NTdlZTk2YTkwOTYyNWU3NjAwNDU1NGFjOGNiYmUifQ=="/>
  </w:docVars>
  <w:rsids>
    <w:rsidRoot w:val="00000000"/>
    <w:rsid w:val="11D57C5D"/>
    <w:rsid w:val="19816B2B"/>
    <w:rsid w:val="45B378C2"/>
    <w:rsid w:val="45EF15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360" w:beforeAutospacing="1" w:after="360" w:afterAutospacing="1"/>
      <w:jc w:val="left"/>
      <w:outlineLvl w:val="0"/>
    </w:pPr>
    <w:rPr>
      <w:rFonts w:hint="eastAsia" w:ascii="宋体" w:hAnsi="宋体" w:eastAsia="仿宋" w:cs="宋体"/>
      <w:b/>
      <w:bCs/>
      <w:kern w:val="44"/>
      <w:sz w:val="32"/>
      <w:szCs w:val="48"/>
      <w:lang w:bidi="ar"/>
    </w:rPr>
  </w:style>
  <w:style w:type="paragraph" w:styleId="3">
    <w:name w:val="heading 2"/>
    <w:basedOn w:val="1"/>
    <w:next w:val="1"/>
    <w:semiHidden/>
    <w:unhideWhenUsed/>
    <w:qFormat/>
    <w:uiPriority w:val="0"/>
    <w:pPr>
      <w:keepNext/>
      <w:keepLines/>
      <w:spacing w:beforeLines="0" w:beforeAutospacing="0" w:after="100" w:afterLines="0" w:afterAutospacing="0" w:line="413" w:lineRule="auto"/>
      <w:outlineLvl w:val="1"/>
    </w:pPr>
    <w:rPr>
      <w:rFonts w:ascii="Arial" w:hAnsi="Arial" w:eastAsia="仿宋"/>
      <w:b/>
      <w:sz w:val="28"/>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2023-11-12T05:08:00Z</dcterms:created>
  <dc:creator>lenovo</dc:creator>
  <cp:lastModifiedBy>Pan Haosong</cp:lastModifiedBy>
  <dcterms:modified xsi:type="dcterms:W3CDTF">2023-11-20T09:53:07Z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646B19D8088345A6B86DA7201EF4571A_12</vt:lpwstr>
  </property>
</Properties>
</file>