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bidi w:val="0"/>
        <w:jc w:val="center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学生自检操作手册</w:t>
      </w:r>
    </w:p>
    <w:p>
      <w:pPr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学生QQ群</w:t>
      </w:r>
      <w:r>
        <w:rPr>
          <w:rFonts w:hint="default"/>
          <w:lang w:eastAsia="zh-Hans"/>
        </w:rPr>
        <w:t>：746774915</w:t>
      </w:r>
    </w:p>
    <w:p>
      <w:pPr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注意事项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论文提交包含</w:t>
      </w:r>
      <w:r>
        <w:rPr>
          <w:rFonts w:hint="default"/>
          <w:lang w:eastAsia="zh-Hans"/>
        </w:rPr>
        <w:t>：</w:t>
      </w:r>
      <w:r>
        <w:rPr>
          <w:rFonts w:hint="eastAsia"/>
          <w:lang w:val="en-US" w:eastAsia="zh-Hans"/>
        </w:rPr>
        <w:t>题目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摘要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目录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绪论</w:t>
      </w:r>
      <w:r>
        <w:rPr>
          <w:rFonts w:hint="default"/>
          <w:lang w:eastAsia="zh-Hans"/>
        </w:rPr>
        <w:t>（</w:t>
      </w:r>
      <w:r>
        <w:rPr>
          <w:rFonts w:hint="eastAsia"/>
          <w:lang w:val="en-US" w:eastAsia="zh-Hans"/>
        </w:rPr>
        <w:t>引言</w:t>
      </w:r>
      <w:r>
        <w:rPr>
          <w:rFonts w:hint="default"/>
          <w:lang w:eastAsia="zh-Hans"/>
        </w:rPr>
        <w:t>）、</w:t>
      </w:r>
      <w:r>
        <w:rPr>
          <w:rFonts w:hint="eastAsia"/>
          <w:lang w:val="en-US" w:eastAsia="zh-Hans"/>
        </w:rPr>
        <w:t>正文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结论</w:t>
      </w:r>
      <w:r>
        <w:rPr>
          <w:rFonts w:hint="default"/>
          <w:lang w:eastAsia="zh-Hans"/>
        </w:rPr>
        <w:t>（</w:t>
      </w:r>
      <w:r>
        <w:rPr>
          <w:rFonts w:hint="eastAsia"/>
          <w:lang w:val="en-US" w:eastAsia="zh-Hans"/>
        </w:rPr>
        <w:t>结语</w:t>
      </w:r>
      <w:r>
        <w:rPr>
          <w:rFonts w:hint="default"/>
          <w:lang w:eastAsia="zh-Hans"/>
        </w:rPr>
        <w:t>）、</w:t>
      </w:r>
      <w:r>
        <w:rPr>
          <w:rFonts w:hint="eastAsia"/>
          <w:lang w:val="en-US" w:eastAsia="zh-Hans"/>
        </w:rPr>
        <w:t>参考文献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致谢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附录等</w:t>
      </w:r>
      <w:r>
        <w:rPr>
          <w:rFonts w:hint="default"/>
          <w:lang w:eastAsia="zh-Hans"/>
        </w:rPr>
        <w:t>。</w:t>
      </w:r>
    </w:p>
    <w:p>
      <w:pPr>
        <w:rPr>
          <w:rFonts w:hint="default"/>
          <w:lang w:eastAsia="zh-Hans"/>
        </w:rPr>
      </w:pPr>
      <w:r>
        <w:rPr>
          <w:rFonts w:hint="default"/>
          <w:lang w:eastAsia="zh-Hans"/>
        </w:rPr>
        <w:t>1</w:t>
      </w:r>
      <w:r>
        <w:rPr>
          <w:rFonts w:hint="eastAsia"/>
          <w:lang w:val="en-US" w:eastAsia="zh-Hans"/>
        </w:rPr>
        <w:t>.登录网址</w:t>
      </w:r>
      <w:r>
        <w:rPr>
          <w:rFonts w:hint="default"/>
          <w:lang w:eastAsia="zh-Hans"/>
        </w:rPr>
        <w:t>：</w:t>
      </w:r>
    </w:p>
    <w:p>
      <w:pPr>
        <w:rPr>
          <w:rFonts w:hint="default"/>
          <w:lang w:val="en-US" w:eastAsia="zh-Hans"/>
        </w:rPr>
      </w:pPr>
      <w:r>
        <w:rPr>
          <w:rFonts w:hint="default"/>
          <w:lang w:val="en-US" w:eastAsia="zh-Hans"/>
        </w:rPr>
        <w:fldChar w:fldCharType="begin"/>
      </w:r>
      <w:r>
        <w:rPr>
          <w:rFonts w:hint="default"/>
          <w:lang w:val="en-US" w:eastAsia="zh-Hans"/>
        </w:rPr>
        <w:instrText xml:space="preserve"> HYPERLINK "https://vpcs.fanyu.com/personal/nuc" </w:instrText>
      </w:r>
      <w:r>
        <w:rPr>
          <w:rFonts w:hint="default"/>
          <w:lang w:val="en-US" w:eastAsia="zh-Hans"/>
        </w:rPr>
        <w:fldChar w:fldCharType="separate"/>
      </w:r>
      <w:r>
        <w:rPr>
          <w:rStyle w:val="6"/>
          <w:rFonts w:hint="default"/>
          <w:lang w:val="en-US" w:eastAsia="zh-Hans"/>
        </w:rPr>
        <w:t>https://vpcs.fanyu.com/personal/</w:t>
      </w:r>
      <w:r>
        <w:rPr>
          <w:rStyle w:val="6"/>
          <w:rFonts w:hint="eastAsia"/>
          <w:lang w:val="en-US" w:eastAsia="zh-Hans"/>
        </w:rPr>
        <w:t>nuc</w:t>
      </w:r>
      <w:r>
        <w:rPr>
          <w:rFonts w:hint="default"/>
          <w:lang w:val="en-US" w:eastAsia="zh-Hans"/>
        </w:rPr>
        <w:fldChar w:fldCharType="end"/>
      </w:r>
    </w:p>
    <w:p>
      <w:pPr>
        <w:rPr>
          <w:rFonts w:hint="default"/>
          <w:lang w:val="en-US" w:eastAsia="zh-Hans"/>
        </w:rPr>
      </w:pPr>
      <w:r>
        <w:drawing>
          <wp:inline distT="0" distB="0" distL="114300" distR="114300">
            <wp:extent cx="5264150" cy="2772410"/>
            <wp:effectExtent l="0" t="0" r="19050" b="215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账号密码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账号</w:t>
      </w:r>
      <w:r>
        <w:rPr>
          <w:rFonts w:hint="default"/>
          <w:lang w:eastAsia="zh-Hans"/>
        </w:rPr>
        <w:t>：</w:t>
      </w:r>
      <w:r>
        <w:rPr>
          <w:rFonts w:hint="eastAsia"/>
          <w:lang w:val="en-US" w:eastAsia="zh-Hans"/>
        </w:rPr>
        <w:t>nuc</w:t>
      </w:r>
      <w:r>
        <w:rPr>
          <w:rFonts w:hint="default"/>
          <w:lang w:eastAsia="zh-Hans"/>
        </w:rPr>
        <w:t>+</w:t>
      </w:r>
      <w:r>
        <w:rPr>
          <w:rFonts w:hint="eastAsia"/>
          <w:lang w:val="en-US" w:eastAsia="zh-Hans"/>
        </w:rPr>
        <w:t>学号</w:t>
      </w:r>
      <w:r>
        <w:rPr>
          <w:rFonts w:hint="default"/>
          <w:lang w:eastAsia="zh-Hans"/>
        </w:rPr>
        <w:t>（</w:t>
      </w:r>
      <w:r>
        <w:rPr>
          <w:rFonts w:hint="eastAsia"/>
          <w:lang w:val="en-US" w:eastAsia="zh-Hans"/>
        </w:rPr>
        <w:t>例</w:t>
      </w:r>
      <w:r>
        <w:rPr>
          <w:rFonts w:hint="default"/>
          <w:lang w:eastAsia="zh-Hans"/>
        </w:rPr>
        <w:t>：</w:t>
      </w:r>
      <w:r>
        <w:rPr>
          <w:rFonts w:hint="eastAsia"/>
          <w:lang w:val="en-US" w:eastAsia="zh-Hans"/>
        </w:rPr>
        <w:t>nuc1913041</w:t>
      </w:r>
      <w:r>
        <w:rPr>
          <w:rFonts w:hint="default"/>
          <w:lang w:eastAsia="zh-Hans"/>
        </w:rPr>
        <w:t>999），</w:t>
      </w:r>
      <w:r>
        <w:rPr>
          <w:rFonts w:hint="eastAsia"/>
          <w:lang w:val="en-US" w:eastAsia="zh-Hans"/>
        </w:rPr>
        <w:t>密码</w:t>
      </w:r>
      <w:r>
        <w:rPr>
          <w:rFonts w:hint="default"/>
          <w:lang w:eastAsia="zh-Hans"/>
        </w:rPr>
        <w:t>：</w:t>
      </w:r>
      <w:r>
        <w:rPr>
          <w:rFonts w:hint="eastAsia"/>
          <w:lang w:val="en-US" w:eastAsia="zh-Hans"/>
        </w:rPr>
        <w:t>nuc</w:t>
      </w:r>
      <w:r>
        <w:rPr>
          <w:rFonts w:hint="default"/>
          <w:lang w:eastAsia="zh-Hans"/>
        </w:rPr>
        <w:t>123456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line="360" w:lineRule="auto"/>
        <w:ind w:left="0" w:leftChars="0" w:firstLine="480" w:firstLineChars="200"/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选择“大学生版”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leftChars="200"/>
        <w:jc w:val="both"/>
      </w:pPr>
      <w:r>
        <w:drawing>
          <wp:inline distT="0" distB="0" distL="114300" distR="114300">
            <wp:extent cx="5264785" cy="3166110"/>
            <wp:effectExtent l="0" t="0" r="1841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adjustRightInd w:val="0"/>
        <w:snapToGrid w:val="0"/>
        <w:spacing w:line="360" w:lineRule="auto"/>
        <w:ind w:left="0" w:leftChars="0" w:firstLine="480" w:firstLineChars="200"/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输入题目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姓名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单</w:t>
      </w:r>
      <w:r>
        <w:rPr>
          <w:rFonts w:hint="eastAsia"/>
          <w:lang w:val="en-US" w:eastAsia="zh-CN"/>
        </w:rPr>
        <w:t>击</w:t>
      </w:r>
      <w:bookmarkStart w:id="0" w:name="_GoBack"/>
      <w:bookmarkEnd w:id="0"/>
      <w:r>
        <w:rPr>
          <w:rFonts w:hint="eastAsia"/>
          <w:lang w:val="en-US" w:eastAsia="zh-Hans"/>
        </w:rPr>
        <w:t>“下一步”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leftChars="200"/>
        <w:jc w:val="both"/>
      </w:pPr>
      <w:r>
        <w:drawing>
          <wp:inline distT="0" distB="0" distL="114300" distR="114300">
            <wp:extent cx="5266055" cy="3236595"/>
            <wp:effectExtent l="0" t="0" r="17145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adjustRightInd w:val="0"/>
        <w:snapToGrid w:val="0"/>
        <w:spacing w:line="360" w:lineRule="auto"/>
        <w:ind w:left="0" w:leftChars="0" w:firstLine="480" w:firstLineChars="200"/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有金额显示后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单</w:t>
      </w:r>
      <w:r>
        <w:rPr>
          <w:rFonts w:hint="eastAsia"/>
          <w:lang w:val="en-US" w:eastAsia="zh-CN"/>
        </w:rPr>
        <w:t>击</w:t>
      </w:r>
      <w:r>
        <w:rPr>
          <w:rFonts w:hint="eastAsia"/>
          <w:lang w:val="en-US" w:eastAsia="zh-Hans"/>
        </w:rPr>
        <w:t>“请点击选择优惠卷”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leftChars="200"/>
        <w:jc w:val="both"/>
      </w:pPr>
      <w:r>
        <w:drawing>
          <wp:inline distT="0" distB="0" distL="114300" distR="114300">
            <wp:extent cx="5272405" cy="3171190"/>
            <wp:effectExtent l="0" t="0" r="10795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adjustRightInd w:val="0"/>
        <w:snapToGrid w:val="0"/>
        <w:spacing w:line="360" w:lineRule="auto"/>
        <w:ind w:left="0" w:leftChars="0" w:firstLine="480" w:firstLineChars="200"/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单</w:t>
      </w:r>
      <w:r>
        <w:rPr>
          <w:rFonts w:hint="eastAsia"/>
          <w:lang w:val="en-US" w:eastAsia="zh-CN"/>
        </w:rPr>
        <w:t>击</w:t>
      </w:r>
      <w:r>
        <w:rPr>
          <w:rFonts w:hint="eastAsia"/>
          <w:lang w:val="en-US" w:eastAsia="zh-Hans"/>
        </w:rPr>
        <w:t>“去使用”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leftChars="200"/>
        <w:jc w:val="both"/>
      </w:pPr>
      <w:r>
        <w:drawing>
          <wp:inline distT="0" distB="0" distL="114300" distR="114300">
            <wp:extent cx="5267960" cy="3176905"/>
            <wp:effectExtent l="0" t="0" r="15240" b="234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adjustRightInd w:val="0"/>
        <w:snapToGrid w:val="0"/>
        <w:spacing w:line="360" w:lineRule="auto"/>
        <w:ind w:left="0" w:leftChars="0" w:firstLine="480" w:firstLineChars="200"/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单击“开始检测”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leftChars="200"/>
        <w:jc w:val="both"/>
      </w:pPr>
      <w:r>
        <w:drawing>
          <wp:inline distT="0" distB="0" distL="114300" distR="114300">
            <wp:extent cx="5269865" cy="2990850"/>
            <wp:effectExtent l="0" t="0" r="13335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adjustRightInd w:val="0"/>
        <w:snapToGrid w:val="0"/>
        <w:spacing w:line="360" w:lineRule="auto"/>
        <w:ind w:left="0" w:leftChars="0" w:firstLine="480" w:firstLineChars="200"/>
        <w:jc w:val="both"/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等待出结果可以查看或者下载报告</w:t>
      </w:r>
      <w:r>
        <w:rPr>
          <w:rFonts w:hint="default"/>
          <w:lang w:eastAsia="zh-Hans"/>
        </w:rPr>
        <w:t>；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line="360" w:lineRule="auto"/>
        <w:ind w:left="0" w:leftChars="0" w:firstLine="480" w:firstLineChars="200"/>
        <w:jc w:val="both"/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其他说明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每人只有一次免费红包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如果暂时不使用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请及时修改密码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以免红包被盗用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Hans"/>
        </w:rPr>
        <w:t>红包被盗用一概不管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Hans"/>
        </w:rPr>
        <w:t>如果需要第二次检测需要自己付费使用</w:t>
      </w:r>
      <w:r>
        <w:rPr>
          <w:rFonts w:hint="default"/>
          <w:lang w:eastAsia="zh-Hans"/>
        </w:rPr>
        <w:t>。</w:t>
      </w:r>
    </w:p>
    <w:p>
      <w:pPr>
        <w:rPr>
          <w:rFonts w:hint="default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DAC37C"/>
    <w:multiLevelType w:val="singleLevel"/>
    <w:tmpl w:val="5CDAC37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xNzFkY2ExNmY2ZmQ2ZDQyZDU3MWI5ZjgxODllZTgifQ=="/>
  </w:docVars>
  <w:rsids>
    <w:rsidRoot w:val="7FFF43CC"/>
    <w:rsid w:val="2CD263CD"/>
    <w:rsid w:val="7EEF0A5C"/>
    <w:rsid w:val="7FFF43CC"/>
    <w:rsid w:val="BDD57FA3"/>
    <w:rsid w:val="C0D32088"/>
    <w:rsid w:val="EF5F9D99"/>
    <w:rsid w:val="FFA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876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adjustRightInd w:val="0"/>
      <w:snapToGrid w:val="0"/>
      <w:spacing w:before="50" w:beforeLines="50" w:beforeAutospacing="0" w:after="50" w:afterLines="50" w:afterAutospacing="0" w:line="360" w:lineRule="auto"/>
      <w:ind w:firstLine="641" w:firstLineChars="200"/>
      <w:outlineLvl w:val="2"/>
    </w:pPr>
    <w:rPr>
      <w:rFonts w:eastAsia="宋体" w:asciiTheme="minorAscii" w:hAnsiTheme="minorAscii"/>
      <w:b/>
      <w:sz w:val="28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233</Words>
  <Characters>300</Characters>
  <Lines>0</Lines>
  <Paragraphs>0</Paragraphs>
  <TotalTime>6</TotalTime>
  <ScaleCrop>false</ScaleCrop>
  <LinksUpToDate>false</LinksUpToDate>
  <CharactersWithSpaces>300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2023-04-26T13:13:00Z</dcterms:created>
  <dc:creator>小松</dc:creator>
  <cp:lastModifiedBy>dell</cp:lastModifiedBy>
  <dcterms:modified xsi:type="dcterms:W3CDTF">2023-05-11T08:47:07Z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A1A1877F7D284C9FAFD747646A084CA2_43</vt:lpwstr>
  </property>
</Properties>
</file>