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中北大学仪器与电子学院研究生学位论文开题报告及</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学位论文答辩管理办法的规定</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试行</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为进一步提高我院研究生的学位论文质量，保障我院研究生学位论文答辩工作的良好开展，强化研究生培养过程管理，明确各级职责，响应国家对加大研究生创新与应用能力培养的号召，根据《中北大学研究生学位论文答辩管理办法（修订）》文件要求，同时，为更好地体现学科评估对研究生人才培养工作的内涵要求，结合我院学科与专业的自身特点，特制定中北大学仪器与电子学院研究生学位论文开题报告及论文答辩管理办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第一章 </w:t>
      </w:r>
      <w:r>
        <w:rPr>
          <w:rFonts w:hint="eastAsia" w:ascii="仿宋" w:hAnsi="仿宋" w:eastAsia="仿宋" w:cs="仿宋"/>
          <w:sz w:val="28"/>
          <w:szCs w:val="28"/>
        </w:rPr>
        <w:t>总则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硕士研究生学位论文的答辩管理工作由学院按学科统一组织</w:t>
      </w:r>
      <w:r>
        <w:rPr>
          <w:rFonts w:hint="eastAsia" w:ascii="仿宋" w:hAnsi="仿宋" w:eastAsia="仿宋" w:cs="仿宋"/>
          <w:sz w:val="28"/>
          <w:szCs w:val="28"/>
          <w:lang w:eastAsia="zh-CN"/>
        </w:rPr>
        <w:t>，</w:t>
      </w:r>
      <w:r>
        <w:rPr>
          <w:rFonts w:hint="eastAsia" w:ascii="仿宋" w:hAnsi="仿宋" w:eastAsia="仿宋" w:cs="仿宋"/>
          <w:sz w:val="28"/>
          <w:szCs w:val="28"/>
        </w:rPr>
        <w:t>研究生准备答辩之前除导师认可、达到期刊论文要求外，均需通过开题、预答辩、答辩环节，否则将不予上学位会。预答辩时需全文提交完整装订的学位论文，预答辩重点评议学位论文是否规范及其系统性和创新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第二章 </w:t>
      </w:r>
      <w:r>
        <w:rPr>
          <w:rFonts w:hint="eastAsia" w:ascii="仿宋" w:hAnsi="仿宋" w:eastAsia="仿宋" w:cs="仿宋"/>
          <w:sz w:val="28"/>
          <w:szCs w:val="28"/>
        </w:rPr>
        <w:t>研究生学位论文开题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论文开题是论文工作的关键，是保证论文进度、质量的重要前提。为了进一步提高我院研究生的学位论文质量，切实做好研究生学位论文的开题报告工作，根据相关文件精神，特做如下规定：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第一条 学位论文开题报告是研究生写作论文的必经过程，所有研究生（含：博士生、硕士生）都应该在修完学位课程之后，通常在第三学期结束两周之前做开题报告。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第二条 开题报告主要检验研究生对专业知识的独立驾驭能力和研究能力，考察写作论文准备工作是否深入细致，包括选题是否恰当，资料检索是否翔实、全面，对国内外的研究状况是否了解，本人的研究是否具有开拓性、创新性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第三条 学位论文开题报告前，研究生必须根据专业培养目标，结合导师、学科组（或课题组）所承担的国家、省部委等有关部门下达的研究项目或课题以及本人的研究特长，与导师协商，确定选题，广泛查阅文献，深入调研，收集资料，制定学术研究方案，在此基础上撰写开题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第四条 学位论文开题报告及论文工作计划经指导教师审阅通过后，由研究生所在课题组及导师负责组织进行开题答辩。博士开题评审小组需至少5—7名学院博导参加，硕士开题评审小组一般由包括导师在内的3—5名具有高级职称专家组成。博士及硕士研究生开题后需按评审小组提出的修改意见进行修改并提交详细的书面修改报告，开题修改报告由各组秘书进行审核汇总，并将结果送至科研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第五条 参加研究生学位论文开题报告的专家应当对开题报告进行评议，主要评议论文选题是否恰当，研究设想是否合理、可行，研究内容与方法是否具有开拓性、创新性，研究进度是否合理，研究生是否可以开始进行论文研究等。其中评审小组对开题的评价包括：选题意义、实验条件、技术方案的可行性、研究计划合理性等，评审小组的审查结论应就是否同意开题给出明确结论，并指出应该注意的事项或修改意见，而且就论文密级给出具体意见。学位论文开题报告通过后，研究生方可进行论文撰写工作，不通过者可限期重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第六条 学位论文开题报告及论文工作计划经评审小组评审合格后，装订成册，一式三份，研究生本人、导师及学院各留一份。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第三章 学位论文答辩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第一条 </w:t>
      </w:r>
      <w:r>
        <w:rPr>
          <w:rFonts w:hint="eastAsia" w:ascii="仿宋" w:hAnsi="仿宋" w:eastAsia="仿宋" w:cs="仿宋"/>
          <w:sz w:val="28"/>
          <w:szCs w:val="28"/>
        </w:rPr>
        <w:t>资格审查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对于申请硕士研究生学位论文答辩者，必须符合以下要求，方可准予组织答辩。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1、政治思想品德好；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2、修完研究生培养计划规定的全部课程，成绩合格，学分及各实践环节符合规定要求；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3、学位论文格式符合学校统一要求，学位论文水平达到了《中华人民共和国学位条例》以及《中华人民共和国学位条例暂行实施办法》的相关要求；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4、硕士研究生在学期间发表论文要求按学院学术委员会关于硕士生论文发表要求执行。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第二条 学位论文预答辩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博士研究生：所有博士研究生均需在所属学科内参加预答辩，预答辩通过后方可申请论文评阅和正式答辩。预答辩委员会需至少5—7名学院博导参加。按预答辩学位论文水平分别打分汇总。博士研究生需按预答辩委员会每一位专家提出的修改意见进行认真仔细修改后，并提交详细的书面修改报告及修改后的论文（保留修改痕迹，供学位委员会审核），经学院分学位委员会评审后及导师签字后，确定哪些学位论文可以继续参加盲审、明审、答辩、学位会等环节，没通过的缓期进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硕士研究生：学院统一组织完成申请预答辩的硕士研究生的资格审查。预答辩由研究生所在课题组及导师负责组织进行。研究生需按预答辩委员会每一位专家提出的修改意见进行认真仔细修改后，并提交详细的书面修改报告及修改后的论文（保留修改痕迹，供学位委员会审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第三条 学位论文答辩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学校、学院的相关规定执行。答辩前需完成查重、盲审及明审（硕士为双盲审）环节，答辩时需提交开题、预答辩、盲审、明审修改报告。每组答辩学生中得分最低的5%经院科研科组织复核后，确定参加由研究生院组织的二次答辩、学位会等环节的学位论文，没通过的缓期进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sz w:val="28"/>
          <w:szCs w:val="28"/>
          <w:lang w:val="en-US" w:eastAsia="zh-CN"/>
        </w:rPr>
        <w:t>3.1</w:t>
      </w:r>
      <w:r>
        <w:rPr>
          <w:rFonts w:hint="eastAsia" w:ascii="仿宋" w:hAnsi="仿宋" w:eastAsia="仿宋" w:cs="仿宋"/>
          <w:b w:val="0"/>
          <w:bCs w:val="0"/>
          <w:sz w:val="28"/>
          <w:szCs w:val="28"/>
        </w:rPr>
        <w:t>博士研究生学位论文答辩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sz w:val="28"/>
          <w:szCs w:val="28"/>
          <w:lang w:val="en-US" w:eastAsia="zh-CN"/>
        </w:rPr>
        <w:t>1、2020级及以前</w:t>
      </w:r>
      <w:r>
        <w:rPr>
          <w:rFonts w:hint="eastAsia" w:ascii="仿宋" w:hAnsi="仿宋" w:eastAsia="仿宋" w:cs="仿宋"/>
          <w:b w:val="0"/>
          <w:bCs w:val="0"/>
          <w:sz w:val="28"/>
          <w:szCs w:val="28"/>
        </w:rPr>
        <w:t>博士研究生学位论文答辩的学术成果要求：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color w:val="FF0000"/>
          <w:sz w:val="28"/>
          <w:szCs w:val="28"/>
          <w:lang w:val="en-US"/>
        </w:rPr>
      </w:pPr>
      <w:r>
        <w:rPr>
          <w:rFonts w:hint="eastAsia" w:ascii="仿宋" w:hAnsi="仿宋" w:eastAsia="仿宋" w:cs="仿宋"/>
          <w:b w:val="0"/>
          <w:bCs w:val="0"/>
          <w:color w:val="FF0000"/>
          <w:sz w:val="28"/>
          <w:szCs w:val="28"/>
          <w:lang w:val="en-US" w:eastAsia="zh-CN"/>
        </w:rPr>
        <w:t xml:space="preserve">   </w:t>
      </w:r>
      <w:r>
        <w:rPr>
          <w:rFonts w:hint="eastAsia" w:ascii="仿宋" w:hAnsi="仿宋" w:eastAsia="仿宋" w:cs="仿宋"/>
          <w:b w:val="0"/>
          <w:bCs w:val="0"/>
          <w:color w:val="auto"/>
          <w:sz w:val="28"/>
          <w:szCs w:val="28"/>
          <w:lang w:val="en-US" w:eastAsia="zh-CN"/>
        </w:rPr>
        <w:t>（1）正常毕业：发表</w:t>
      </w:r>
      <w:r>
        <w:rPr>
          <w:rFonts w:hint="default" w:ascii="仿宋" w:hAnsi="仿宋" w:eastAsia="仿宋" w:cs="仿宋"/>
          <w:b w:val="0"/>
          <w:bCs w:val="0"/>
          <w:color w:val="auto"/>
          <w:sz w:val="28"/>
          <w:szCs w:val="28"/>
          <w:lang w:val="en-US"/>
        </w:rPr>
        <w:t>至少</w:t>
      </w:r>
      <w:r>
        <w:rPr>
          <w:rFonts w:hint="eastAsia" w:ascii="仿宋" w:hAnsi="仿宋" w:eastAsia="仿宋" w:cs="仿宋"/>
          <w:b w:val="0"/>
          <w:bCs w:val="0"/>
          <w:color w:val="auto"/>
          <w:sz w:val="28"/>
          <w:szCs w:val="28"/>
          <w:lang w:val="en-US" w:eastAsia="zh-CN"/>
        </w:rPr>
        <w:t>1</w:t>
      </w:r>
      <w:r>
        <w:rPr>
          <w:rFonts w:hint="default" w:ascii="仿宋" w:hAnsi="仿宋" w:eastAsia="仿宋" w:cs="仿宋"/>
          <w:b w:val="0"/>
          <w:bCs w:val="0"/>
          <w:color w:val="auto"/>
          <w:sz w:val="28"/>
          <w:szCs w:val="28"/>
          <w:lang w:val="en-US"/>
        </w:rPr>
        <w:t>篇</w:t>
      </w:r>
      <w:r>
        <w:rPr>
          <w:rFonts w:hint="eastAsia" w:ascii="仿宋" w:hAnsi="仿宋" w:eastAsia="仿宋" w:cs="仿宋"/>
          <w:b w:val="0"/>
          <w:bCs w:val="0"/>
          <w:color w:val="auto"/>
          <w:sz w:val="28"/>
          <w:szCs w:val="28"/>
          <w:lang w:val="en-US" w:eastAsia="zh-CN"/>
        </w:rPr>
        <w:t>SCI学术论文</w:t>
      </w:r>
      <w:r>
        <w:rPr>
          <w:rFonts w:hint="default" w:ascii="仿宋" w:hAnsi="仿宋" w:eastAsia="仿宋" w:cs="仿宋"/>
          <w:b w:val="0"/>
          <w:bCs w:val="0"/>
          <w:color w:val="auto"/>
          <w:sz w:val="28"/>
          <w:szCs w:val="28"/>
          <w:lang w:val="en-US"/>
        </w:rPr>
        <w:t>、两篇</w:t>
      </w:r>
      <w:r>
        <w:rPr>
          <w:rFonts w:hint="eastAsia" w:ascii="仿宋" w:hAnsi="仿宋" w:eastAsia="仿宋" w:cs="仿宋"/>
          <w:b w:val="0"/>
          <w:bCs w:val="0"/>
          <w:color w:val="auto"/>
          <w:sz w:val="28"/>
          <w:szCs w:val="28"/>
          <w:lang w:val="en-US" w:eastAsia="zh-CN"/>
        </w:rPr>
        <w:t>核心论文</w:t>
      </w:r>
      <w:r>
        <w:rPr>
          <w:rFonts w:hint="default" w:ascii="仿宋" w:hAnsi="仿宋" w:eastAsia="仿宋" w:cs="仿宋"/>
          <w:b w:val="0"/>
          <w:bCs w:val="0"/>
          <w:color w:val="auto"/>
          <w:sz w:val="28"/>
          <w:szCs w:val="28"/>
          <w:lang w:val="en-US"/>
        </w:rPr>
        <w:t>，且已见刊并检索</w:t>
      </w:r>
      <w:r>
        <w:rPr>
          <w:rFonts w:hint="eastAsia" w:ascii="仿宋" w:hAnsi="仿宋" w:eastAsia="仿宋" w:cs="仿宋"/>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（2）提前毕业：</w:t>
      </w:r>
      <w:r>
        <w:rPr>
          <w:rFonts w:hint="eastAsia" w:ascii="仿宋" w:hAnsi="仿宋" w:eastAsia="仿宋" w:cs="仿宋"/>
          <w:b w:val="0"/>
          <w:bCs w:val="0"/>
          <w:sz w:val="28"/>
          <w:szCs w:val="28"/>
          <w:lang w:val="en-US" w:eastAsia="zh-CN"/>
        </w:rPr>
        <w:t>课程成绩</w:t>
      </w:r>
      <w:r>
        <w:rPr>
          <w:rFonts w:hint="default" w:ascii="仿宋" w:hAnsi="仿宋" w:eastAsia="仿宋" w:cs="仿宋"/>
          <w:b w:val="0"/>
          <w:bCs w:val="0"/>
          <w:sz w:val="28"/>
          <w:szCs w:val="28"/>
          <w:lang w:val="en-US"/>
        </w:rPr>
        <w:t>均分在85分以上，其中必修课程成绩不能低于70分</w:t>
      </w:r>
      <w:r>
        <w:rPr>
          <w:rFonts w:hint="eastAsia" w:ascii="仿宋" w:hAnsi="仿宋" w:eastAsia="仿宋" w:cs="仿宋"/>
          <w:b w:val="0"/>
          <w:bCs w:val="0"/>
          <w:sz w:val="28"/>
          <w:szCs w:val="28"/>
          <w:lang w:val="en-US" w:eastAsia="zh-CN"/>
        </w:rPr>
        <w:t>，</w:t>
      </w:r>
      <w:r>
        <w:rPr>
          <w:rFonts w:hint="eastAsia" w:ascii="仿宋" w:hAnsi="仿宋" w:eastAsia="仿宋" w:cs="仿宋"/>
          <w:b w:val="0"/>
          <w:bCs w:val="0"/>
          <w:color w:val="auto"/>
          <w:sz w:val="28"/>
          <w:szCs w:val="28"/>
          <w:lang w:val="en-US" w:eastAsia="zh-CN"/>
        </w:rPr>
        <w:t>学术论文要求</w:t>
      </w:r>
      <w:r>
        <w:rPr>
          <w:rFonts w:hint="default" w:ascii="仿宋" w:hAnsi="仿宋" w:eastAsia="仿宋" w:cs="仿宋"/>
          <w:b w:val="0"/>
          <w:bCs w:val="0"/>
          <w:color w:val="auto"/>
          <w:sz w:val="28"/>
          <w:szCs w:val="28"/>
          <w:lang w:val="en-US"/>
        </w:rPr>
        <w:t>3篇</w:t>
      </w:r>
      <w:r>
        <w:rPr>
          <w:rFonts w:hint="eastAsia" w:ascii="仿宋" w:hAnsi="仿宋" w:eastAsia="仿宋" w:cs="仿宋"/>
          <w:b w:val="0"/>
          <w:bCs w:val="0"/>
          <w:color w:val="auto"/>
          <w:sz w:val="28"/>
          <w:szCs w:val="28"/>
          <w:lang w:val="en-US" w:eastAsia="zh-CN"/>
        </w:rPr>
        <w:t>SCI学术论文</w:t>
      </w:r>
      <w:r>
        <w:rPr>
          <w:rFonts w:hint="default" w:ascii="仿宋" w:hAnsi="仿宋" w:eastAsia="仿宋" w:cs="仿宋"/>
          <w:b w:val="0"/>
          <w:bCs w:val="0"/>
          <w:color w:val="auto"/>
          <w:sz w:val="28"/>
          <w:szCs w:val="28"/>
          <w:lang w:val="en-US"/>
        </w:rPr>
        <w:t>，</w:t>
      </w:r>
      <w:r>
        <w:rPr>
          <w:rFonts w:hint="eastAsia" w:ascii="仿宋" w:hAnsi="仿宋" w:eastAsia="仿宋" w:cs="仿宋"/>
          <w:b w:val="0"/>
          <w:bCs w:val="0"/>
          <w:color w:val="auto"/>
          <w:sz w:val="28"/>
          <w:szCs w:val="28"/>
          <w:lang w:val="en-US" w:eastAsia="zh-CN"/>
        </w:rPr>
        <w:t>其中，二区论文不少于2篇。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2021级</w:t>
      </w:r>
      <w:r>
        <w:rPr>
          <w:rFonts w:hint="eastAsia" w:ascii="仿宋" w:hAnsi="仿宋" w:eastAsia="仿宋" w:cs="仿宋"/>
          <w:b w:val="0"/>
          <w:bCs w:val="0"/>
          <w:sz w:val="28"/>
          <w:szCs w:val="28"/>
          <w:lang w:eastAsia="zh-CN"/>
        </w:rPr>
        <w:t>及</w:t>
      </w:r>
      <w:r>
        <w:rPr>
          <w:rFonts w:hint="eastAsia" w:ascii="仿宋" w:hAnsi="仿宋" w:eastAsia="仿宋" w:cs="仿宋"/>
          <w:b w:val="0"/>
          <w:bCs w:val="0"/>
          <w:sz w:val="28"/>
          <w:szCs w:val="28"/>
        </w:rPr>
        <w:t>以后博士研究生学位论文答辩的学术成果要求：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i/>
          <w:iCs/>
          <w:color w:val="FF0000"/>
          <w:sz w:val="28"/>
          <w:szCs w:val="28"/>
        </w:rPr>
      </w:pPr>
      <w:r>
        <w:rPr>
          <w:rFonts w:hint="eastAsia" w:ascii="仿宋" w:hAnsi="仿宋" w:eastAsia="仿宋" w:cs="仿宋"/>
          <w:sz w:val="28"/>
          <w:szCs w:val="28"/>
        </w:rPr>
        <w:t>正常毕业，要求在攻读博士学位期间，至少以第一作者身份发表1篇与学位论文研究内容相关的</w:t>
      </w:r>
      <w:r>
        <w:rPr>
          <w:rFonts w:hint="eastAsia" w:ascii="仿宋" w:hAnsi="仿宋" w:eastAsia="仿宋" w:cs="仿宋"/>
          <w:color w:val="0000FF"/>
          <w:sz w:val="28"/>
          <w:szCs w:val="28"/>
          <w:lang w:val="en-US" w:eastAsia="zh-CN"/>
        </w:rPr>
        <w:t>A类及以上论文</w:t>
      </w:r>
      <w:r>
        <w:rPr>
          <w:rFonts w:hint="eastAsia" w:ascii="仿宋" w:hAnsi="仿宋" w:eastAsia="仿宋" w:cs="仿宋"/>
          <w:color w:val="0000FF"/>
          <w:sz w:val="28"/>
          <w:szCs w:val="28"/>
        </w:rPr>
        <w:t>，</w:t>
      </w:r>
      <w:r>
        <w:rPr>
          <w:rFonts w:hint="eastAsia" w:ascii="仿宋" w:hAnsi="仿宋" w:eastAsia="仿宋" w:cs="仿宋"/>
          <w:sz w:val="28"/>
          <w:szCs w:val="28"/>
        </w:rPr>
        <w:t>同时，至少满足以下条件之一：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以第一作者或导师第一学生第二发表1篇与学位论文相关的</w:t>
      </w:r>
      <w:r>
        <w:rPr>
          <w:rFonts w:hint="eastAsia" w:ascii="仿宋" w:hAnsi="仿宋" w:eastAsia="仿宋" w:cs="仿宋"/>
          <w:color w:val="0000FF"/>
          <w:sz w:val="28"/>
          <w:szCs w:val="28"/>
          <w:lang w:val="en-US" w:eastAsia="zh-CN"/>
        </w:rPr>
        <w:t>B类及以上</w:t>
      </w:r>
      <w:r>
        <w:rPr>
          <w:rFonts w:hint="eastAsia" w:ascii="仿宋" w:hAnsi="仿宋" w:eastAsia="仿宋" w:cs="仿宋"/>
          <w:sz w:val="28"/>
          <w:szCs w:val="28"/>
        </w:rPr>
        <w:t>检索论文；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以排名第一或导师第一学生第二获得1项与学位论文相关的国家授权发明专利；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获得1项与学位论文相关的省部级</w:t>
      </w:r>
      <w:r>
        <w:rPr>
          <w:rFonts w:hint="eastAsia" w:ascii="仿宋" w:hAnsi="仿宋" w:eastAsia="仿宋" w:cs="仿宋"/>
          <w:color w:val="0000FF"/>
          <w:sz w:val="28"/>
          <w:szCs w:val="28"/>
          <w:lang w:eastAsia="zh-CN"/>
        </w:rPr>
        <w:t>（二等及以上）</w:t>
      </w:r>
      <w:r>
        <w:rPr>
          <w:rFonts w:hint="eastAsia" w:ascii="仿宋" w:hAnsi="仿宋" w:eastAsia="仿宋" w:cs="仿宋"/>
          <w:sz w:val="28"/>
          <w:szCs w:val="28"/>
        </w:rPr>
        <w:t>以上科研奖励</w:t>
      </w:r>
      <w:r>
        <w:rPr>
          <w:rFonts w:hint="eastAsia" w:ascii="仿宋" w:hAnsi="仿宋" w:eastAsia="仿宋" w:cs="仿宋"/>
          <w:color w:val="0000FF"/>
          <w:sz w:val="28"/>
          <w:szCs w:val="28"/>
          <w:lang w:val="en-US" w:eastAsia="zh-CN"/>
        </w:rPr>
        <w:t>(在学生里排名第一）</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出版1部与学位论文相关的著作；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以排名第一获得1项省部级</w:t>
      </w:r>
      <w:r>
        <w:rPr>
          <w:rFonts w:hint="eastAsia" w:ascii="仿宋" w:hAnsi="仿宋" w:eastAsia="仿宋" w:cs="仿宋"/>
          <w:color w:val="0000FF"/>
          <w:sz w:val="28"/>
          <w:szCs w:val="28"/>
          <w:lang w:eastAsia="zh-CN"/>
        </w:rPr>
        <w:t>一等奖及</w:t>
      </w:r>
      <w:r>
        <w:rPr>
          <w:rFonts w:hint="eastAsia" w:ascii="仿宋" w:hAnsi="仿宋" w:eastAsia="仿宋" w:cs="仿宋"/>
          <w:sz w:val="28"/>
          <w:szCs w:val="28"/>
        </w:rPr>
        <w:t>以上研究生创新大赛奖项；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提前毕业，要求在攻读博士学位期间，</w:t>
      </w:r>
      <w:r>
        <w:rPr>
          <w:rFonts w:hint="eastAsia" w:ascii="仿宋" w:hAnsi="仿宋" w:eastAsia="仿宋" w:cs="仿宋"/>
          <w:sz w:val="28"/>
          <w:szCs w:val="28"/>
          <w:lang w:eastAsia="zh-CN"/>
        </w:rPr>
        <w:t>至少双倍满足正常毕业条件。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3.2 硕</w:t>
      </w:r>
      <w:r>
        <w:rPr>
          <w:rFonts w:hint="eastAsia" w:ascii="仿宋" w:hAnsi="仿宋" w:eastAsia="仿宋" w:cs="仿宋"/>
          <w:b w:val="0"/>
          <w:bCs w:val="0"/>
          <w:sz w:val="28"/>
          <w:szCs w:val="28"/>
        </w:rPr>
        <w:t>士研究生学位论文答辩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必须满足培养方案中关于平均成绩和学分的相关要求，学术成果要求如下：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1、2019、2020级研究</w:t>
      </w:r>
      <w:r>
        <w:rPr>
          <w:rFonts w:hint="eastAsia" w:ascii="仿宋" w:hAnsi="仿宋" w:eastAsia="仿宋" w:cs="仿宋"/>
          <w:sz w:val="28"/>
          <w:szCs w:val="28"/>
        </w:rPr>
        <w:t>生的</w:t>
      </w:r>
      <w:r>
        <w:rPr>
          <w:rFonts w:hint="eastAsia" w:ascii="仿宋" w:hAnsi="仿宋" w:eastAsia="仿宋" w:cs="仿宋"/>
          <w:sz w:val="28"/>
          <w:szCs w:val="28"/>
          <w:highlight w:val="none"/>
          <w:lang w:val="en-US" w:eastAsia="zh-CN"/>
        </w:rPr>
        <w:t>学术成果</w:t>
      </w:r>
      <w:r>
        <w:rPr>
          <w:rFonts w:hint="eastAsia" w:ascii="仿宋" w:hAnsi="仿宋" w:eastAsia="仿宋" w:cs="仿宋"/>
          <w:sz w:val="28"/>
          <w:szCs w:val="28"/>
        </w:rPr>
        <w:t>具体规定如下：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发表1</w:t>
      </w:r>
      <w:r>
        <w:rPr>
          <w:rFonts w:hint="eastAsia" w:ascii="仿宋" w:hAnsi="仿宋" w:eastAsia="仿宋" w:cs="仿宋"/>
          <w:color w:val="auto"/>
          <w:sz w:val="28"/>
          <w:szCs w:val="28"/>
        </w:rPr>
        <w:t>篇论文</w:t>
      </w:r>
      <w:r>
        <w:rPr>
          <w:rFonts w:hint="eastAsia" w:ascii="仿宋" w:hAnsi="仿宋" w:eastAsia="仿宋" w:cs="仿宋"/>
          <w:color w:val="FF0000"/>
          <w:sz w:val="28"/>
          <w:szCs w:val="28"/>
        </w:rPr>
        <w:t>为EI收录</w:t>
      </w:r>
      <w:r>
        <w:rPr>
          <w:rFonts w:hint="eastAsia" w:ascii="仿宋" w:hAnsi="仿宋" w:eastAsia="仿宋" w:cs="仿宋"/>
          <w:color w:val="auto"/>
          <w:sz w:val="28"/>
          <w:szCs w:val="28"/>
        </w:rPr>
        <w:t>或2篇</w:t>
      </w:r>
      <w:r>
        <w:rPr>
          <w:rFonts w:hint="eastAsia" w:ascii="仿宋" w:hAnsi="仿宋" w:eastAsia="仿宋" w:cs="仿宋"/>
          <w:color w:val="auto"/>
          <w:sz w:val="28"/>
          <w:szCs w:val="28"/>
          <w:lang w:val="en-US" w:eastAsia="zh-CN"/>
        </w:rPr>
        <w:t>核心</w:t>
      </w:r>
      <w:r>
        <w:rPr>
          <w:rFonts w:hint="eastAsia" w:ascii="仿宋" w:hAnsi="仿宋" w:eastAsia="仿宋" w:cs="仿宋"/>
          <w:sz w:val="28"/>
          <w:szCs w:val="28"/>
        </w:rPr>
        <w:t>论文。其中，一篇为第一作者（见刊），另一篇可第二作者（导师第一作者，见刊或录用）。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选择集中授课的非全日制工程硕士申请答辩时，学位论文工作按中北大学关于学位论文工作的相关规定执行。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2021级以后硕士研究生学位论文答辩的学术成果要求：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学术型硕士</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要求在攻读硕士学位期间，至少以第一作者发表并见刊1篇与学位论文相关的</w:t>
      </w:r>
      <w:r>
        <w:rPr>
          <w:rFonts w:hint="eastAsia" w:ascii="仿宋" w:hAnsi="仿宋" w:eastAsia="仿宋" w:cs="仿宋"/>
          <w:color w:val="0000FF"/>
          <w:sz w:val="28"/>
          <w:szCs w:val="28"/>
          <w:lang w:val="en-US" w:eastAsia="zh-CN"/>
        </w:rPr>
        <w:t>B类及以上</w:t>
      </w:r>
      <w:r>
        <w:rPr>
          <w:rFonts w:hint="eastAsia" w:ascii="仿宋" w:hAnsi="仿宋" w:eastAsia="仿宋" w:cs="仿宋"/>
          <w:sz w:val="28"/>
          <w:szCs w:val="28"/>
        </w:rPr>
        <w:t>检索期刊论文。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或者，在攻读硕士学位期间，至少以第一作者发表并见刊1篇与学位论文相关的</w:t>
      </w:r>
      <w:r>
        <w:rPr>
          <w:rFonts w:hint="eastAsia" w:ascii="仿宋" w:hAnsi="仿宋" w:eastAsia="仿宋" w:cs="仿宋"/>
          <w:color w:val="0000FF"/>
          <w:sz w:val="28"/>
          <w:szCs w:val="28"/>
          <w:lang w:val="en-US" w:eastAsia="zh-CN"/>
        </w:rPr>
        <w:t>C类</w:t>
      </w:r>
      <w:r>
        <w:rPr>
          <w:rFonts w:hint="eastAsia" w:ascii="仿宋" w:hAnsi="仿宋" w:eastAsia="仿宋" w:cs="仿宋"/>
          <w:color w:val="0000FF"/>
          <w:sz w:val="28"/>
          <w:szCs w:val="28"/>
        </w:rPr>
        <w:t>论文</w:t>
      </w:r>
      <w:r>
        <w:rPr>
          <w:rFonts w:hint="eastAsia" w:ascii="仿宋" w:hAnsi="仿宋" w:eastAsia="仿宋" w:cs="仿宋"/>
          <w:sz w:val="28"/>
          <w:szCs w:val="28"/>
        </w:rPr>
        <w:t>，同时，至少满足以下条件之一：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发表或录用1篇与学位论文相关的</w:t>
      </w:r>
      <w:r>
        <w:rPr>
          <w:rFonts w:hint="eastAsia" w:ascii="仿宋" w:hAnsi="仿宋" w:eastAsia="仿宋" w:cs="仿宋"/>
          <w:color w:val="0000FF"/>
          <w:sz w:val="28"/>
          <w:szCs w:val="28"/>
          <w:lang w:val="en-US" w:eastAsia="zh-CN"/>
        </w:rPr>
        <w:t>C类</w:t>
      </w:r>
      <w:r>
        <w:rPr>
          <w:rFonts w:hint="eastAsia" w:ascii="仿宋" w:hAnsi="仿宋" w:eastAsia="仿宋" w:cs="仿宋"/>
          <w:sz w:val="28"/>
          <w:szCs w:val="28"/>
        </w:rPr>
        <w:t>论文；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rPr>
      </w:pP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lang w:val="en-US" w:eastAsia="zh-CN"/>
        </w:rPr>
        <w:t>2</w:t>
      </w:r>
      <w:r>
        <w:rPr>
          <w:rFonts w:hint="eastAsia" w:ascii="仿宋" w:hAnsi="仿宋" w:eastAsia="仿宋" w:cs="仿宋"/>
          <w:color w:val="0000FF"/>
          <w:sz w:val="28"/>
          <w:szCs w:val="28"/>
          <w:lang w:eastAsia="zh-CN"/>
        </w:rPr>
        <w:t>）授权</w:t>
      </w:r>
      <w:r>
        <w:rPr>
          <w:rFonts w:hint="eastAsia" w:ascii="仿宋" w:hAnsi="仿宋" w:eastAsia="仿宋" w:cs="仿宋"/>
          <w:sz w:val="28"/>
          <w:szCs w:val="28"/>
        </w:rPr>
        <w:t>1项与学位论文相关的国家发明专利</w:t>
      </w:r>
      <w:r>
        <w:rPr>
          <w:rFonts w:hint="eastAsia" w:ascii="仿宋" w:hAnsi="仿宋" w:eastAsia="仿宋" w:cs="仿宋"/>
          <w:sz w:val="28"/>
          <w:szCs w:val="28"/>
          <w:lang w:eastAsia="zh-CN"/>
        </w:rPr>
        <w:t>（</w:t>
      </w:r>
      <w:r>
        <w:rPr>
          <w:rFonts w:hint="eastAsia" w:ascii="仿宋" w:hAnsi="仿宋" w:eastAsia="仿宋" w:cs="仿宋"/>
          <w:color w:val="0000FF"/>
          <w:sz w:val="28"/>
          <w:szCs w:val="28"/>
          <w:lang w:eastAsia="zh-CN"/>
        </w:rPr>
        <w:t>学生中排名第一</w:t>
      </w:r>
      <w:r>
        <w:rPr>
          <w:rFonts w:hint="eastAsia" w:ascii="仿宋" w:hAnsi="仿宋" w:eastAsia="仿宋" w:cs="仿宋"/>
          <w:sz w:val="28"/>
          <w:szCs w:val="28"/>
          <w:lang w:eastAsia="zh-CN"/>
        </w:rPr>
        <w:t>）</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获得1项与学位论文相关的省部级以上科研奖励</w:t>
      </w:r>
      <w:r>
        <w:rPr>
          <w:rFonts w:hint="eastAsia" w:ascii="仿宋" w:hAnsi="仿宋" w:eastAsia="仿宋" w:cs="仿宋"/>
          <w:color w:val="0000FF"/>
          <w:sz w:val="28"/>
          <w:szCs w:val="28"/>
          <w:lang w:val="en-US" w:eastAsia="zh-CN"/>
        </w:rPr>
        <w:t>(在学生里排名第一）</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color w:val="0000FF"/>
          <w:sz w:val="28"/>
          <w:szCs w:val="28"/>
          <w:lang w:eastAsia="zh-CN"/>
        </w:rPr>
        <w:t>参编</w:t>
      </w:r>
      <w:r>
        <w:rPr>
          <w:rFonts w:hint="eastAsia" w:ascii="仿宋" w:hAnsi="仿宋" w:eastAsia="仿宋" w:cs="仿宋"/>
          <w:sz w:val="28"/>
          <w:szCs w:val="28"/>
        </w:rPr>
        <w:t>1部与学位论文相关的著作；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以排名第一获得1项省部级</w:t>
      </w:r>
      <w:r>
        <w:rPr>
          <w:rFonts w:hint="eastAsia" w:ascii="仿宋" w:hAnsi="仿宋" w:eastAsia="仿宋" w:cs="仿宋"/>
          <w:sz w:val="28"/>
          <w:szCs w:val="28"/>
          <w:lang w:eastAsia="zh-CN"/>
        </w:rPr>
        <w:t>二</w:t>
      </w:r>
      <w:r>
        <w:rPr>
          <w:rFonts w:hint="eastAsia" w:ascii="仿宋" w:hAnsi="仿宋" w:eastAsia="仿宋" w:cs="仿宋"/>
          <w:color w:val="0000FF"/>
          <w:sz w:val="28"/>
          <w:szCs w:val="28"/>
          <w:lang w:eastAsia="zh-CN"/>
        </w:rPr>
        <w:t>等奖及</w:t>
      </w:r>
      <w:r>
        <w:rPr>
          <w:rFonts w:hint="eastAsia" w:ascii="仿宋" w:hAnsi="仿宋" w:eastAsia="仿宋" w:cs="仿宋"/>
          <w:sz w:val="28"/>
          <w:szCs w:val="28"/>
        </w:rPr>
        <w:t>以上研究生创新大赛奖项；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专业型硕士</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要求在攻读硕士学位期间，至少以第一作者发表并见刊1篇与学位论文相关的</w:t>
      </w:r>
      <w:r>
        <w:rPr>
          <w:rFonts w:hint="eastAsia" w:ascii="仿宋" w:hAnsi="仿宋" w:eastAsia="仿宋" w:cs="仿宋"/>
          <w:color w:val="0000FF"/>
          <w:sz w:val="28"/>
          <w:szCs w:val="28"/>
          <w:lang w:val="en-US" w:eastAsia="zh-CN"/>
        </w:rPr>
        <w:t>B类及以上</w:t>
      </w:r>
      <w:r>
        <w:rPr>
          <w:rFonts w:hint="eastAsia" w:ascii="仿宋" w:hAnsi="仿宋" w:eastAsia="仿宋" w:cs="仿宋"/>
          <w:sz w:val="28"/>
          <w:szCs w:val="28"/>
        </w:rPr>
        <w:t>检索期刊论文。或者，至少满足以下条件</w:t>
      </w:r>
      <w:r>
        <w:rPr>
          <w:rFonts w:hint="eastAsia" w:ascii="仿宋" w:hAnsi="仿宋" w:eastAsia="仿宋" w:cs="仿宋"/>
          <w:sz w:val="28"/>
          <w:szCs w:val="28"/>
          <w:lang w:eastAsia="zh-CN"/>
        </w:rPr>
        <w:t>两条次：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发表或录用1篇与学位论文相关的</w:t>
      </w:r>
      <w:r>
        <w:rPr>
          <w:rFonts w:hint="eastAsia" w:ascii="仿宋" w:hAnsi="仿宋" w:eastAsia="仿宋" w:cs="仿宋"/>
          <w:color w:val="0000FF"/>
          <w:sz w:val="28"/>
          <w:szCs w:val="28"/>
          <w:lang w:val="en-US" w:eastAsia="zh-CN"/>
        </w:rPr>
        <w:t>C类</w:t>
      </w:r>
      <w:r>
        <w:rPr>
          <w:rFonts w:hint="eastAsia" w:ascii="仿宋" w:hAnsi="仿宋" w:eastAsia="仿宋" w:cs="仿宋"/>
          <w:sz w:val="28"/>
          <w:szCs w:val="28"/>
        </w:rPr>
        <w:t>论文</w:t>
      </w:r>
      <w:r>
        <w:rPr>
          <w:rFonts w:hint="eastAsia" w:ascii="仿宋" w:hAnsi="仿宋" w:eastAsia="仿宋" w:cs="仿宋"/>
          <w:sz w:val="28"/>
          <w:szCs w:val="28"/>
          <w:lang w:eastAsia="zh-CN"/>
        </w:rPr>
        <w:t>，</w:t>
      </w:r>
      <w:r>
        <w:rPr>
          <w:rFonts w:hint="eastAsia" w:ascii="仿宋" w:hAnsi="仿宋" w:eastAsia="仿宋" w:cs="仿宋"/>
          <w:color w:val="0000FF"/>
          <w:sz w:val="28"/>
          <w:szCs w:val="28"/>
          <w:lang w:eastAsia="zh-CN"/>
        </w:rPr>
        <w:t>以录用通知和交费报销财务凭证为准</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lang w:val="en-US" w:eastAsia="zh-CN"/>
        </w:rPr>
        <w:t>2</w:t>
      </w:r>
      <w:r>
        <w:rPr>
          <w:rFonts w:hint="eastAsia" w:ascii="仿宋" w:hAnsi="仿宋" w:eastAsia="仿宋" w:cs="仿宋"/>
          <w:color w:val="0000FF"/>
          <w:sz w:val="28"/>
          <w:szCs w:val="28"/>
          <w:lang w:eastAsia="zh-CN"/>
        </w:rPr>
        <w:t>）授权</w:t>
      </w:r>
      <w:r>
        <w:rPr>
          <w:rFonts w:hint="eastAsia" w:ascii="仿宋" w:hAnsi="仿宋" w:eastAsia="仿宋" w:cs="仿宋"/>
          <w:sz w:val="28"/>
          <w:szCs w:val="28"/>
        </w:rPr>
        <w:t>1项与学位论文相关的国家发明专利</w:t>
      </w:r>
      <w:r>
        <w:rPr>
          <w:rFonts w:hint="eastAsia" w:ascii="仿宋" w:hAnsi="仿宋" w:eastAsia="仿宋" w:cs="仿宋"/>
          <w:sz w:val="28"/>
          <w:szCs w:val="28"/>
          <w:lang w:eastAsia="zh-CN"/>
        </w:rPr>
        <w:t>（</w:t>
      </w:r>
      <w:r>
        <w:rPr>
          <w:rFonts w:hint="eastAsia" w:ascii="仿宋" w:hAnsi="仿宋" w:eastAsia="仿宋" w:cs="仿宋"/>
          <w:color w:val="0000FF"/>
          <w:sz w:val="28"/>
          <w:szCs w:val="28"/>
          <w:lang w:eastAsia="zh-CN"/>
        </w:rPr>
        <w:t>学生中排名第一</w:t>
      </w:r>
      <w:r>
        <w:rPr>
          <w:rFonts w:hint="eastAsia" w:ascii="仿宋" w:hAnsi="仿宋" w:eastAsia="仿宋" w:cs="仿宋"/>
          <w:sz w:val="28"/>
          <w:szCs w:val="28"/>
          <w:lang w:eastAsia="zh-CN"/>
        </w:rPr>
        <w:t>）</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获得1项与学位论文相关的省部级以上科研奖励</w:t>
      </w:r>
      <w:r>
        <w:rPr>
          <w:rFonts w:hint="eastAsia" w:ascii="仿宋" w:hAnsi="仿宋" w:eastAsia="仿宋" w:cs="仿宋"/>
          <w:color w:val="0000FF"/>
          <w:sz w:val="28"/>
          <w:szCs w:val="28"/>
          <w:lang w:val="en-US" w:eastAsia="zh-CN"/>
        </w:rPr>
        <w:t>(在学生里排名第一）</w:t>
      </w:r>
      <w:r>
        <w:rPr>
          <w:rFonts w:hint="eastAsia" w:ascii="仿宋" w:hAnsi="仿宋" w:eastAsia="仿宋" w:cs="仿宋"/>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color w:val="0000FF"/>
          <w:sz w:val="28"/>
          <w:szCs w:val="28"/>
          <w:lang w:eastAsia="zh-CN"/>
        </w:rPr>
        <w:t>参编</w:t>
      </w:r>
      <w:r>
        <w:rPr>
          <w:rFonts w:hint="eastAsia" w:ascii="仿宋" w:hAnsi="仿宋" w:eastAsia="仿宋" w:cs="仿宋"/>
          <w:sz w:val="28"/>
          <w:szCs w:val="28"/>
        </w:rPr>
        <w:t>1部与学位论文相关的著作；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以排名第一获得1项省部级</w:t>
      </w:r>
      <w:r>
        <w:rPr>
          <w:rFonts w:hint="eastAsia" w:ascii="仿宋" w:hAnsi="仿宋" w:eastAsia="仿宋" w:cs="仿宋"/>
          <w:sz w:val="28"/>
          <w:szCs w:val="28"/>
          <w:lang w:eastAsia="zh-CN"/>
        </w:rPr>
        <w:t>二</w:t>
      </w:r>
      <w:r>
        <w:rPr>
          <w:rFonts w:hint="eastAsia" w:ascii="仿宋" w:hAnsi="仿宋" w:eastAsia="仿宋" w:cs="仿宋"/>
          <w:color w:val="0000FF"/>
          <w:sz w:val="28"/>
          <w:szCs w:val="28"/>
          <w:lang w:eastAsia="zh-CN"/>
        </w:rPr>
        <w:t>等奖及</w:t>
      </w:r>
      <w:r>
        <w:rPr>
          <w:rFonts w:hint="eastAsia" w:ascii="仿宋" w:hAnsi="仿宋" w:eastAsia="仿宋" w:cs="仿宋"/>
          <w:sz w:val="28"/>
          <w:szCs w:val="28"/>
        </w:rPr>
        <w:t>以上研究生创新大赛奖项；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lang w:val="en-US" w:eastAsia="zh-CN"/>
        </w:rPr>
        <w:t>6</w:t>
      </w: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rPr>
        <w:t>获得1项省部级以上研究生科技创新项目立项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color w:val="FF0000"/>
          <w:sz w:val="28"/>
          <w:szCs w:val="28"/>
          <w:lang w:eastAsia="zh-CN"/>
        </w:rPr>
      </w:pPr>
      <w:r>
        <w:rPr>
          <w:rFonts w:hint="eastAsia" w:ascii="仿宋" w:hAnsi="仿宋" w:eastAsia="仿宋" w:cs="仿宋"/>
          <w:color w:val="FF0000"/>
          <w:sz w:val="28"/>
          <w:szCs w:val="28"/>
        </w:rPr>
        <w:t>注：</w:t>
      </w:r>
      <w:r>
        <w:rPr>
          <w:rFonts w:hint="eastAsia" w:ascii="仿宋" w:hAnsi="仿宋" w:eastAsia="仿宋" w:cs="仿宋"/>
          <w:color w:val="FF0000"/>
          <w:sz w:val="28"/>
          <w:szCs w:val="28"/>
          <w:lang w:val="en-US" w:eastAsia="zh-CN"/>
        </w:rPr>
        <w:t>1、</w:t>
      </w:r>
      <w:r>
        <w:rPr>
          <w:rFonts w:hint="eastAsia" w:ascii="仿宋" w:hAnsi="仿宋" w:eastAsia="仿宋" w:cs="仿宋"/>
          <w:color w:val="FF0000"/>
          <w:sz w:val="28"/>
          <w:szCs w:val="28"/>
        </w:rPr>
        <w:t>上述成果的第一完成单位要求是中北大学</w:t>
      </w:r>
      <w:r>
        <w:rPr>
          <w:rFonts w:hint="eastAsia" w:ascii="仿宋" w:hAnsi="仿宋" w:eastAsia="仿宋" w:cs="仿宋"/>
          <w:color w:val="FF0000"/>
          <w:sz w:val="28"/>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left"/>
        <w:textAlignment w:val="auto"/>
        <w:rPr>
          <w:rFonts w:hint="default"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 xml:space="preserve">    2、2019级、2020级研究生论文答辩学术成果可参照2021级及以后论文答辩学术成果要求执行。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第四章 </w:t>
      </w:r>
      <w:r>
        <w:rPr>
          <w:rFonts w:hint="eastAsia" w:ascii="仿宋" w:hAnsi="仿宋" w:eastAsia="仿宋" w:cs="仿宋"/>
          <w:sz w:val="28"/>
          <w:szCs w:val="28"/>
        </w:rPr>
        <w:t>硕士研究生学位论文答辩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1、学院统一组织完成硕士研究生论文的答辩工作。学院所有硕士学位论文均纳入学位论文学术不端行为检测范围（未按要求参加检测的学位论文，其学位申请材料学位评定分委员会将不予受理）。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2、按照一级学科（或学科方向）统一组织研究生答辩，其中答辩申请表中的学科负责人为学科所在的系的系主任。系主任或学科（术）带头人负责主持硕士研究生论文答辩会。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研究生在答辩前按照学校《中北大学研究生学位论文答辩管理办法》办理相关答辩手续，学科管理部在答辩前将答辩委员会成员名单、答辩时间、地点报学院科研科。导师回避自己的学生。答辩委员会成员为5-7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4、研究生院随机抽取每组答辩学生中得分最低的5%参加由研究生院组织的二次答辩。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5、优秀博士、硕士学位论文评选及奖励办法见附件。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6、提前或延期答辩的硕士研究生必须按照学校关于研究生学位论文提前或延期答辩的有关规定办理相关手续。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第五章 </w:t>
      </w:r>
      <w:r>
        <w:rPr>
          <w:rFonts w:hint="eastAsia" w:ascii="仿宋" w:hAnsi="仿宋" w:eastAsia="仿宋" w:cs="仿宋"/>
          <w:sz w:val="28"/>
          <w:szCs w:val="28"/>
        </w:rPr>
        <w:t>论文保密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申请答辩的论文，应按校党保办[2005]5号文要求进行保密处理，并填写《中北大学学位论文定密审核表》。凡审定为保密的论文，其论文评阅、答辩、保管等一律按保密论文的规定进行要求，凡未经定密的论文，学院一律按非密论文进行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第六章 </w:t>
      </w:r>
      <w:r>
        <w:rPr>
          <w:rFonts w:hint="eastAsia" w:ascii="仿宋" w:hAnsi="仿宋" w:eastAsia="仿宋" w:cs="仿宋"/>
          <w:sz w:val="28"/>
          <w:szCs w:val="28"/>
        </w:rPr>
        <w:t>博士/硕士研究生培养质量为导师负责制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在博士学位论文抽检过程中发现问题的导师将取消次年招生资格1年</w:t>
      </w:r>
      <w:r>
        <w:rPr>
          <w:rFonts w:hint="eastAsia" w:ascii="仿宋" w:hAnsi="仿宋" w:eastAsia="仿宋" w:cs="仿宋"/>
          <w:sz w:val="28"/>
          <w:szCs w:val="28"/>
          <w:lang w:eastAsia="zh-CN"/>
        </w:rPr>
        <w:t>，</w:t>
      </w:r>
      <w:r>
        <w:rPr>
          <w:rFonts w:hint="eastAsia" w:ascii="仿宋" w:hAnsi="仿宋" w:eastAsia="仿宋" w:cs="仿宋"/>
          <w:sz w:val="28"/>
          <w:szCs w:val="28"/>
        </w:rPr>
        <w:t>在硕士学位论文抽检过程中发现问题的导师次年减招一名研究生。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第七章 其他</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1、本管理办法解释权归中北大学仪器与电子学院院务会。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2、本管理办法从</w:t>
      </w:r>
      <w:r>
        <w:rPr>
          <w:rFonts w:hint="eastAsia" w:ascii="仿宋" w:hAnsi="仿宋" w:eastAsia="仿宋" w:cs="仿宋"/>
          <w:sz w:val="28"/>
          <w:szCs w:val="28"/>
          <w:highlight w:val="yellow"/>
        </w:rPr>
        <w:t>20</w:t>
      </w:r>
      <w:r>
        <w:rPr>
          <w:rFonts w:hint="eastAsia" w:ascii="仿宋" w:hAnsi="仿宋" w:eastAsia="仿宋" w:cs="仿宋"/>
          <w:sz w:val="28"/>
          <w:szCs w:val="28"/>
          <w:highlight w:val="yellow"/>
          <w:lang w:val="en-US" w:eastAsia="zh-CN"/>
        </w:rPr>
        <w:t>22</w:t>
      </w:r>
      <w:r>
        <w:rPr>
          <w:rFonts w:hint="eastAsia" w:ascii="仿宋" w:hAnsi="仿宋" w:eastAsia="仿宋" w:cs="仿宋"/>
          <w:sz w:val="28"/>
          <w:szCs w:val="28"/>
          <w:highlight w:val="yellow"/>
        </w:rPr>
        <w:t>年1月1日</w:t>
      </w:r>
      <w:r>
        <w:rPr>
          <w:rFonts w:hint="eastAsia" w:ascii="仿宋" w:hAnsi="仿宋" w:eastAsia="仿宋" w:cs="仿宋"/>
          <w:sz w:val="28"/>
          <w:szCs w:val="28"/>
        </w:rPr>
        <w:t>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0NDQ4MGViNjcxNjAwNzYyMjk0MGRhMmQ4NjM5N2YifQ=="/>
  </w:docVars>
  <w:rsids>
    <w:rsidRoot w:val="004101B4"/>
    <w:rsid w:val="002309A7"/>
    <w:rsid w:val="00385ADF"/>
    <w:rsid w:val="004101B4"/>
    <w:rsid w:val="00C15C47"/>
    <w:rsid w:val="19C80CE6"/>
    <w:rsid w:val="1A3133CC"/>
    <w:rsid w:val="206248F5"/>
    <w:rsid w:val="345D67D1"/>
    <w:rsid w:val="400A6640"/>
    <w:rsid w:val="54ED6ECE"/>
    <w:rsid w:val="54FD48C8"/>
    <w:rsid w:val="63F21BD3"/>
    <w:rsid w:val="64BC5EE8"/>
    <w:rsid w:val="7EF5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3678</Words>
  <Characters>3717</Characters>
  <Lines>9</Lines>
  <Paragraphs>2</Paragraphs>
  <TotalTime>3</TotalTime>
  <ScaleCrop>false</ScaleCrop>
  <LinksUpToDate>false</LinksUpToDate>
  <CharactersWithSpaces>3737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2021-12-20T07:03:00Z</dcterms:created>
  <dc:creator>THINK</dc:creator>
  <cp:lastModifiedBy>王旭</cp:lastModifiedBy>
  <dcterms:modified xsi:type="dcterms:W3CDTF">2022-05-11T07:30:55Z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3C03F4DF5E7943ABB1D97806151F5A46</vt:lpwstr>
  </property>
</Properties>
</file>