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项目申报与评审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eastAsia"/>
          <w:lang w:val="en-US"/>
        </w:rPr>
        <w:t>第一条  立项资助对象是品学兼优，学有余力，有较强的独立思考能力和创新意识，对科技创新有浓厚的兴趣和一定的基础</w:t>
      </w:r>
      <w:bookmarkStart w:id="0" w:name="_GoBack"/>
      <w:bookmarkEnd w:id="0"/>
      <w:r>
        <w:rPr>
          <w:rFonts w:hint="eastAsia"/>
          <w:lang w:val="en-US"/>
        </w:rPr>
        <w:t>的我院学生。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eastAsia"/>
          <w:lang w:val="en-US"/>
        </w:rPr>
        <w:t xml:space="preserve">第二条  立项资助项目应有一定的理论意义和学术思想，立论依据较充分，研究内容和目标明确，研究方法和技术路线可行。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eastAsia"/>
          <w:lang w:val="en-US"/>
        </w:rPr>
        <w:t>第三条  计划项目原则上每年申报一次。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eastAsia"/>
          <w:lang w:val="en-US"/>
        </w:rPr>
        <w:t>第四条  申请人或团队按要求认真填写《中北大学大学生创新创业训练项目申请书》，送导师和研究院审核。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eastAsia"/>
          <w:lang w:val="en-US"/>
        </w:rPr>
        <w:t>第五条  导师和研究院应对申请项目内容的真实性、研究方案的可行性及经费核算、能否为项目实施提供一定的工作条件和时间等提出针对性的意见。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eastAsia"/>
          <w:lang w:val="en-US"/>
        </w:rPr>
        <w:t>第六条   研究院组织专家评审后公示立项项目，无异议后正式公布。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ADE4"/>
    <w:multiLevelType w:val="singleLevel"/>
    <w:tmpl w:val="5A06ADE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B5DE6"/>
    <w:rsid w:val="5A2B5D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415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2018-04-18T02:38:00Z</dcterms:created>
  <dc:creator>13199277881手机用户</dc:creator>
  <cp:lastModifiedBy>13199277881手机用户</cp:lastModifiedBy>
  <dcterms:modified xsi:type="dcterms:W3CDTF">2018-04-18T02:40:50Z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