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第十部分 </w:t>
      </w:r>
      <w:bookmarkStart w:id="0" w:name="_GoBack"/>
      <w:r>
        <w:rPr>
          <w:b/>
          <w:bCs/>
          <w:sz w:val="28"/>
          <w:szCs w:val="28"/>
          <w:lang w:val="en-US"/>
        </w:rPr>
        <w:t>"一素质三能力"创新能力认证制度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在读期间自主完成实物制作（如智能小车、机器人、飞行器等）。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在读期间被聘为中北仪电创客空间（创新精英研究院）院长、副院长及下属实验室主席、副主席办公室主任副主任的。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在读期间为中北仪电创客空间（创新精英研究院）申请大学生创新创业项目并完成的。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参与了导师或其他老师的一个科研项目，且获得省级以上的荣誉。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发表了相关学术论文或获得了相关专利。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在读期间参加中北仪电创客空间（创新精英研究院）组织的科技类比赛并获得了奖项。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  <w:lang w:val="en-US" w:eastAsia="zh-CN"/>
        </w:rPr>
        <w:t>创新精英研究院可根据以上情况给学生颁发证书进行学院“一素质，三能力”认证。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A4BF"/>
    <w:multiLevelType w:val="singleLevel"/>
    <w:tmpl w:val="5A06A4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D1B83"/>
    <w:rsid w:val="63BF792F"/>
    <w:rsid w:val="714D1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2018-04-18T02:36:00Z</dcterms:created>
  <dc:creator>13199277881手机用户</dc:creator>
  <cp:lastModifiedBy>13199277881手机用户</cp:lastModifiedBy>
  <dcterms:modified xsi:type="dcterms:W3CDTF">2018-04-18T02:49:40Z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